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B97" w:rsidRPr="00E80B97" w:rsidRDefault="00E80B97" w:rsidP="00E80B97">
      <w:pPr>
        <w:shd w:val="clear" w:color="auto" w:fill="FFFFFF"/>
        <w:outlineLvl w:val="1"/>
        <w:rPr>
          <w:rFonts w:ascii="PTSans" w:hAnsi="PTSans"/>
          <w:bCs/>
          <w:color w:val="006FB7"/>
          <w:sz w:val="43"/>
          <w:szCs w:val="43"/>
          <w:lang w:eastAsia="fr-FR"/>
        </w:rPr>
      </w:pPr>
      <w:r w:rsidRPr="00E80B97">
        <w:rPr>
          <w:rFonts w:ascii="PTSans" w:hAnsi="PTSans"/>
          <w:bCs/>
          <w:color w:val="006FB7"/>
          <w:sz w:val="43"/>
          <w:lang w:eastAsia="fr-FR"/>
        </w:rPr>
        <w:t>Fiche 01 - Siège</w:t>
      </w:r>
      <w:r w:rsidRPr="00E80B97">
        <w:rPr>
          <w:rFonts w:ascii="PTSans" w:hAnsi="PTSans"/>
          <w:bCs/>
          <w:color w:val="006FB7"/>
          <w:sz w:val="16"/>
          <w:szCs w:val="16"/>
          <w:lang w:eastAsia="fr-FR"/>
        </w:rPr>
        <w:t> </w:t>
      </w:r>
      <w:r w:rsidRPr="00E80B97">
        <w:rPr>
          <w:rFonts w:ascii="PTSans" w:hAnsi="PTSans"/>
          <w:bCs/>
          <w:color w:val="006FB7"/>
          <w:sz w:val="43"/>
          <w:lang w:eastAsia="fr-FR"/>
        </w:rPr>
        <w:t>et Clapets</w:t>
      </w:r>
    </w:p>
    <w:p w:rsidR="00E80B97" w:rsidRPr="00E80B97" w:rsidRDefault="00E80B97" w:rsidP="00E80B97">
      <w:pPr>
        <w:shd w:val="clear" w:color="auto" w:fill="FFFFFF"/>
        <w:outlineLvl w:val="3"/>
        <w:rPr>
          <w:rFonts w:ascii="PTSans" w:hAnsi="PTSans"/>
          <w:bCs/>
          <w:color w:val="001136"/>
          <w:sz w:val="25"/>
          <w:szCs w:val="25"/>
          <w:lang w:eastAsia="fr-FR"/>
        </w:rPr>
      </w:pPr>
      <w:r w:rsidRPr="00E80B97">
        <w:rPr>
          <w:rFonts w:ascii="PTSans" w:hAnsi="PTSans"/>
          <w:bCs/>
          <w:color w:val="001136"/>
          <w:sz w:val="25"/>
          <w:szCs w:val="25"/>
          <w:lang w:eastAsia="fr-FR"/>
        </w:rPr>
        <w:t>Ils constituent le cœur des détendeurs. Ils sont destinés à commander le passage de l'air suivant la demande.</w:t>
      </w:r>
      <w:r w:rsidRPr="00E80B97">
        <w:rPr>
          <w:rFonts w:ascii="PTSans" w:hAnsi="PTSans"/>
          <w:bCs/>
          <w:color w:val="001136"/>
          <w:sz w:val="25"/>
          <w:lang w:eastAsia="fr-FR"/>
        </w:rPr>
        <w:t> </w:t>
      </w:r>
      <w:r w:rsidRPr="00E80B97">
        <w:rPr>
          <w:rFonts w:ascii="PTSans" w:hAnsi="PTSans"/>
          <w:bCs/>
          <w:color w:val="001136"/>
          <w:sz w:val="25"/>
          <w:szCs w:val="25"/>
          <w:lang w:eastAsia="fr-FR"/>
        </w:rPr>
        <w:br/>
        <w:t>Par définition, le siège est la partie fixe, le clapet est la partie mobile. (Selon le Larousse)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572"/>
        <w:gridCol w:w="494"/>
      </w:tblGrid>
      <w:tr w:rsidR="00E80B97" w:rsidRPr="00E80B97" w:rsidTr="00E80B9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B97" w:rsidRPr="00E80B97" w:rsidRDefault="00E80B97" w:rsidP="00E80B9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E80B9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Fonctionnement des clapets : amont, aval</w:t>
            </w:r>
          </w:p>
          <w:p w:rsidR="00E80B97" w:rsidRPr="00E80B97" w:rsidRDefault="00E80B97" w:rsidP="00E80B9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(P1 plus grand que P2 dans le dessin)</w:t>
            </w:r>
            <w:r w:rsidRPr="00E80B97">
              <w:rPr>
                <w:rFonts w:ascii="PTSans" w:hAnsi="PTSans"/>
                <w:bCs/>
                <w:color w:val="001136"/>
                <w:sz w:val="32"/>
                <w:lang w:eastAsia="fr-FR"/>
              </w:rPr>
              <w:t> 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color w:val="001136"/>
                <w:sz w:val="32"/>
                <w:lang w:eastAsia="fr-FR"/>
              </w:rPr>
              <w:t>- "Clapet amont" 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: La différence de pression de part et d'autre de ce clapet à tendance à le fermer. En principe, un ressort de maintient n'est pas nécessaire mais il peut s'avérer utile, pour assurer un minimum de pression et vaincre les frottements.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color w:val="001136"/>
                <w:sz w:val="32"/>
                <w:lang w:eastAsia="fr-FR"/>
              </w:rPr>
              <w:t>- "Clapet aval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" : La différence de pression de part et d'autre de ce clapet a tendance à l'ouvrir. Son intérêt est de protéger le tuyau MP en cas de surpression en amont.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Un ressort de maintien est toujours nécessaire pour le maintenir fermé.</w:t>
            </w:r>
          </w:p>
          <w:p w:rsidR="00E80B97" w:rsidRPr="00E80B97" w:rsidRDefault="00E80B97" w:rsidP="00E80B9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E80B9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Forces en présence</w:t>
            </w:r>
          </w:p>
          <w:p w:rsidR="00E80B97" w:rsidRPr="00E80B97" w:rsidRDefault="00E80B97" w:rsidP="00E80B9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Pressions agissant de part et d’autre du clapet sur les surfaces correspondantes.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i/>
                <w:color w:val="001136"/>
                <w:sz w:val="32"/>
                <w:u w:val="single"/>
                <w:lang w:eastAsia="fr-FR"/>
              </w:rPr>
              <w:t>Remarques :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 Les clapets comportent une pastille de matériau semi-souple destinée à absorber les imperfections d'usinage. (Sous l'effet de la pression, le siège s'imprime dans cette partie ce qui constitue la principale cause de détérioration)</w:t>
            </w:r>
          </w:p>
          <w:p w:rsidR="00E80B97" w:rsidRPr="00E80B97" w:rsidRDefault="00E80B97" w:rsidP="00E80B9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E80B9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Questions / Réponses</w:t>
            </w:r>
          </w:p>
          <w:p w:rsidR="00000000" w:rsidRPr="00E80B97" w:rsidRDefault="00E80B97" w:rsidP="00E80B97">
            <w:pPr>
              <w:outlineLvl w:val="3"/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</w:pP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t>- Quelle est la différence entre un clapet amont, un clapet aval et un clapet compensé ?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Sous l’action de la pression, le clapet amont se ferme, le clapet aval s’ouvre. La pression est sans effet sur un clapet compensé.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À quoi sert la partie semi souple du clapet ?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À absorber les imperfections d’usinage.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Quelle est la partie la plus sujette à une fuite ?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La partie semi-souple car elle se détériore à la longue et à l'usage.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  <w:t>- Quel est l’avantage d’un clapet aval ?</w:t>
            </w:r>
            <w:r w:rsidRPr="00E80B97">
              <w:rPr>
                <w:rFonts w:ascii="PTSans" w:hAnsi="PTSans"/>
                <w:bCs/>
                <w:color w:val="001136"/>
                <w:sz w:val="32"/>
                <w:szCs w:val="32"/>
                <w:lang w:eastAsia="fr-FR"/>
              </w:rPr>
              <w:br/>
            </w:r>
            <w:r w:rsidRPr="00E80B97">
              <w:rPr>
                <w:rFonts w:ascii="PTSans" w:hAnsi="PTSans"/>
                <w:bCs/>
                <w:i/>
                <w:color w:val="001136"/>
                <w:sz w:val="32"/>
                <w:lang w:eastAsia="fr-FR"/>
              </w:rPr>
              <w:t>Au repos, au 1er étage il reste ouvert et n'abîme pas la partie semi-souple du clapet.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B97" w:rsidRPr="00E80B97" w:rsidRDefault="00E80B97" w:rsidP="00E80B97">
            <w:pPr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</w:pPr>
            <w:r w:rsidRPr="00E80B9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Pr="00E80B97">
              <w:rPr>
                <w:rFonts w:ascii="Helvetica Neue" w:hAnsi="Helvetica Neue"/>
                <w:b w:val="0"/>
                <w:color w:val="333333"/>
                <w:sz w:val="26"/>
                <w:szCs w:val="26"/>
                <w:lang w:eastAsia="fr-FR"/>
              </w:rPr>
              <w:t> </w:t>
            </w:r>
          </w:p>
        </w:tc>
      </w:tr>
    </w:tbl>
    <w:p w:rsidR="00E80B97" w:rsidRPr="00E80B97" w:rsidRDefault="00E80B97" w:rsidP="00E80B97">
      <w:pPr>
        <w:rPr>
          <w:rFonts w:ascii="Times" w:hAnsi="Times"/>
          <w:b w:val="0"/>
          <w:color w:val="auto"/>
          <w:sz w:val="20"/>
          <w:szCs w:val="20"/>
          <w:lang w:eastAsia="fr-FR"/>
        </w:rPr>
      </w:pPr>
      <w:r w:rsidRPr="00E80B97">
        <w:rPr>
          <w:rFonts w:ascii="Helvetica Neue" w:hAnsi="Helvetica Neue"/>
          <w:b w:val="0"/>
          <w:color w:val="333333"/>
          <w:sz w:val="26"/>
          <w:szCs w:val="26"/>
          <w:lang w:eastAsia="fr-FR"/>
        </w:rPr>
        <w:br/>
      </w:r>
    </w:p>
    <w:p w:rsidR="00E80B97" w:rsidRPr="00E80B97" w:rsidRDefault="00E80B97" w:rsidP="00E80B97">
      <w:pPr>
        <w:shd w:val="clear" w:color="auto" w:fill="FFFFFF"/>
        <w:outlineLvl w:val="2"/>
        <w:rPr>
          <w:rFonts w:ascii="PTSans" w:hAnsi="PTSans"/>
          <w:b w:val="0"/>
          <w:color w:val="006FB7"/>
          <w:sz w:val="34"/>
          <w:szCs w:val="34"/>
          <w:lang w:eastAsia="fr-FR"/>
        </w:rPr>
      </w:pPr>
      <w:r w:rsidRPr="00E80B97">
        <w:rPr>
          <w:rFonts w:ascii="PTSans" w:hAnsi="PTSans"/>
          <w:b w:val="0"/>
          <w:color w:val="006FB7"/>
          <w:sz w:val="34"/>
          <w:szCs w:val="34"/>
          <w:lang w:eastAsia="fr-FR"/>
        </w:rPr>
        <w:t>Planches :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436"/>
        <w:gridCol w:w="552"/>
      </w:tblGrid>
      <w:tr w:rsidR="00E80B97" w:rsidRPr="00E80B97" w:rsidTr="00E80B9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E80B97" w:rsidRDefault="00E80B97" w:rsidP="00E80B9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E80B9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 Fiche 01 Clapet - Siège (Annoté)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B97" w:rsidRPr="00E80B97" w:rsidRDefault="00E80B97" w:rsidP="00E80B97">
            <w:pPr>
              <w:rPr>
                <w:rFonts w:ascii="Mangal" w:hAnsi="Mangal"/>
                <w:b w:val="0"/>
                <w:color w:val="333333"/>
                <w:sz w:val="26"/>
                <w:szCs w:val="26"/>
                <w:lang w:eastAsia="fr-FR"/>
              </w:rPr>
            </w:pPr>
            <w:hyperlink r:id="rId4" w:history="1">
              <w:r w:rsidRPr="00E80B9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6" type="#_x0000_t75" alt="" href="https://www.cibpl.fr/wpFichiers/1/1/Ressources/File/PLONGEE-SOUS-MARINE/APPROFONDIR/NIVEAU-4/Materiel/01 Si%C3%A8ge, clapets An - Clapet amont, clapet aval.pdf" style="width:24pt;height:24pt" o:button="t"/>
                </w:pict>
              </w:r>
            </w:hyperlink>
          </w:p>
        </w:tc>
      </w:tr>
      <w:tr w:rsidR="00E80B97" w:rsidRPr="00E80B97" w:rsidTr="00E80B97"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Pr="00E80B97" w:rsidRDefault="00E80B97" w:rsidP="00E80B97">
            <w:pPr>
              <w:outlineLvl w:val="2"/>
              <w:rPr>
                <w:rFonts w:ascii="PTSans" w:hAnsi="PTSans"/>
                <w:b w:val="0"/>
                <w:color w:val="006FB7"/>
                <w:szCs w:val="44"/>
                <w:lang w:eastAsia="fr-FR"/>
              </w:rPr>
            </w:pPr>
            <w:r w:rsidRPr="00E80B97">
              <w:rPr>
                <w:rFonts w:ascii="PTSans" w:hAnsi="PTSans"/>
                <w:b w:val="0"/>
                <w:color w:val="006FB7"/>
                <w:szCs w:val="44"/>
                <w:lang w:eastAsia="fr-FR"/>
              </w:rPr>
              <w:t> Fiche 01 Clapet - Siège (Non annoté)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B97" w:rsidRPr="00E80B97" w:rsidRDefault="00E80B97" w:rsidP="00E80B97">
            <w:pPr>
              <w:rPr>
                <w:rFonts w:ascii="Mangal" w:hAnsi="Mangal"/>
                <w:b w:val="0"/>
                <w:color w:val="333333"/>
                <w:sz w:val="26"/>
                <w:szCs w:val="26"/>
                <w:lang w:eastAsia="fr-FR"/>
              </w:rPr>
            </w:pPr>
            <w:r w:rsidRPr="00E80B97">
              <w:rPr>
                <w:rFonts w:ascii="Mangal" w:hAnsi="Mangal"/>
                <w:b w:val="0"/>
                <w:color w:val="333333"/>
                <w:sz w:val="26"/>
                <w:szCs w:val="26"/>
                <w:lang w:eastAsia="fr-FR"/>
              </w:rPr>
              <w:t> </w:t>
            </w:r>
            <w:hyperlink r:id="rId5" w:history="1">
              <w:r w:rsidRPr="00E80B97">
                <w:rPr>
                  <w:rFonts w:ascii="PTSans" w:hAnsi="PTSans"/>
                  <w:b w:val="0"/>
                  <w:color w:val="337AB7"/>
                  <w:sz w:val="26"/>
                  <w:szCs w:val="26"/>
                  <w:lang w:eastAsia="fr-FR"/>
                </w:rPr>
                <w:pict>
                  <v:shape id="_x0000_i1027" type="#_x0000_t75" alt="" href="https://www.cibpl.fr/wpFichiers/1/1/Ressources/File/PLONGEE-SOUS-MARINE/APPROFONDIR/NIVEAU-4/Materiel/01 Si%C3%A8ge, clapets Na - Clapet amont, clapet aval.pdf" style="width:24pt;height:24pt" o:button="t"/>
                </w:pict>
              </w:r>
            </w:hyperlink>
          </w:p>
        </w:tc>
      </w:tr>
    </w:tbl>
    <w:p w:rsidR="00444E32" w:rsidRDefault="00E80B97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PTSans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Mangal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0B97"/>
    <w:rsid w:val="00E80B97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paragraph" w:styleId="Titre2">
    <w:name w:val="heading 2"/>
    <w:basedOn w:val="Normal"/>
    <w:link w:val="Titre2Car"/>
    <w:uiPriority w:val="9"/>
    <w:rsid w:val="00E80B97"/>
    <w:pPr>
      <w:spacing w:beforeLines="1" w:afterLines="1"/>
      <w:outlineLvl w:val="1"/>
    </w:pPr>
    <w:rPr>
      <w:rFonts w:ascii="Times" w:hAnsi="Times"/>
      <w:color w:val="auto"/>
      <w:sz w:val="36"/>
      <w:szCs w:val="20"/>
      <w:lang w:eastAsia="fr-FR"/>
    </w:rPr>
  </w:style>
  <w:style w:type="paragraph" w:styleId="Titre3">
    <w:name w:val="heading 3"/>
    <w:basedOn w:val="Normal"/>
    <w:link w:val="Titre3Car"/>
    <w:uiPriority w:val="9"/>
    <w:rsid w:val="00E80B97"/>
    <w:pPr>
      <w:spacing w:beforeLines="1" w:afterLines="1"/>
      <w:outlineLvl w:val="2"/>
    </w:pPr>
    <w:rPr>
      <w:rFonts w:ascii="Times" w:hAnsi="Times"/>
      <w:color w:val="auto"/>
      <w:sz w:val="27"/>
      <w:szCs w:val="20"/>
      <w:lang w:eastAsia="fr-FR"/>
    </w:rPr>
  </w:style>
  <w:style w:type="paragraph" w:styleId="Titre4">
    <w:name w:val="heading 4"/>
    <w:basedOn w:val="Normal"/>
    <w:link w:val="Titre4Car"/>
    <w:uiPriority w:val="9"/>
    <w:rsid w:val="00E80B97"/>
    <w:pPr>
      <w:spacing w:beforeLines="1" w:afterLines="1"/>
      <w:outlineLvl w:val="3"/>
    </w:pPr>
    <w:rPr>
      <w:rFonts w:ascii="Times" w:hAnsi="Times"/>
      <w:color w:val="auto"/>
      <w:sz w:val="24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80B97"/>
    <w:rPr>
      <w:rFonts w:ascii="Times" w:hAnsi="Times"/>
      <w:b/>
      <w:sz w:val="36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80B97"/>
    <w:rPr>
      <w:rFonts w:ascii="Times" w:hAnsi="Times"/>
      <w:b/>
      <w:sz w:val="27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E80B97"/>
    <w:rPr>
      <w:rFonts w:ascii="Times" w:hAnsi="Times"/>
      <w:b/>
      <w:szCs w:val="20"/>
      <w:lang w:eastAsia="fr-FR"/>
    </w:rPr>
  </w:style>
  <w:style w:type="character" w:styleId="Accentuation">
    <w:name w:val="Emphasis"/>
    <w:basedOn w:val="Policepardfaut"/>
    <w:uiPriority w:val="20"/>
    <w:rsid w:val="00E80B97"/>
    <w:rPr>
      <w:i/>
    </w:rPr>
  </w:style>
  <w:style w:type="character" w:customStyle="1" w:styleId="apple-converted-space">
    <w:name w:val="apple-converted-space"/>
    <w:basedOn w:val="Policepardfaut"/>
    <w:rsid w:val="00E80B97"/>
  </w:style>
  <w:style w:type="character" w:styleId="lev">
    <w:name w:val="Strong"/>
    <w:basedOn w:val="Policepardfaut"/>
    <w:uiPriority w:val="22"/>
    <w:rsid w:val="00E80B9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7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ibpl.fr/wpFichiers/1/1/Ressources/File/PLONGEE-SOUS-MARINE/APPROFONDIR/NIVEAU-4/Materiel/01%20Si%C3%A8ge,%20clapets%20An%20-%20Clapet%20amont,%20clapet%20aval.pdf" TargetMode="External"/><Relationship Id="rId5" Type="http://schemas.openxmlformats.org/officeDocument/2006/relationships/hyperlink" Target="https://www.cibpl.fr/wpFichiers/1/1/Ressources/File/PLONGEE-SOUS-MARINE/APPROFONDIR/NIVEAU-4/Materiel/01%20Si%C3%A8ge,%20clapets%20Na%20-%20Clapet%20amont,%20clapet%20aval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2188</Characters>
  <Application>Microsoft Macintosh Word</Application>
  <DocSecurity>0</DocSecurity>
  <Lines>18</Lines>
  <Paragraphs>4</Paragraphs>
  <ScaleCrop>false</ScaleCrop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2019-03-30T20:49:00Z</dcterms:created>
  <dcterms:modified xsi:type="dcterms:W3CDTF">2019-03-30T20:49:00Z</dcterms:modified>
</cp:coreProperties>
</file>