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5A" w:rsidRPr="00BE575A" w:rsidRDefault="00BE575A" w:rsidP="00914704">
      <w:pPr>
        <w:jc w:val="center"/>
        <w:outlineLvl w:val="0"/>
        <w:rPr>
          <w:sz w:val="40"/>
        </w:rPr>
      </w:pPr>
      <w:r>
        <w:rPr>
          <w:b/>
          <w:bCs/>
          <w:sz w:val="40"/>
          <w:u w:val="single"/>
        </w:rPr>
        <w:t xml:space="preserve">Pédagogie </w:t>
      </w:r>
      <w:r w:rsidRPr="00BE575A">
        <w:rPr>
          <w:b/>
          <w:bCs/>
          <w:sz w:val="40"/>
          <w:u w:val="single"/>
        </w:rPr>
        <w:t>organisationnelle</w:t>
      </w:r>
    </w:p>
    <w:p w:rsidR="00623C72" w:rsidRDefault="00623C72"/>
    <w:p w:rsidR="00623C72" w:rsidRDefault="00623C72"/>
    <w:p w:rsidR="00EF1A93" w:rsidRDefault="00EF1A93"/>
    <w:p w:rsidR="00914704" w:rsidRDefault="00EF1A93" w:rsidP="00914704">
      <w:pPr>
        <w:outlineLvl w:val="0"/>
        <w:rPr>
          <w:b/>
          <w:bCs/>
          <w:u w:val="single"/>
        </w:rPr>
      </w:pPr>
      <w:r w:rsidRPr="00EF1A93">
        <w:rPr>
          <w:b/>
          <w:bCs/>
          <w:u w:val="single"/>
        </w:rPr>
        <w:t>Déroulement de l'épreuve</w:t>
      </w:r>
      <w:r w:rsidR="00914704">
        <w:rPr>
          <w:b/>
          <w:bCs/>
          <w:u w:val="single"/>
        </w:rPr>
        <w:t> :</w:t>
      </w:r>
    </w:p>
    <w:p w:rsidR="00EF1A93" w:rsidRPr="00EF1A93" w:rsidRDefault="00EF1A93" w:rsidP="00914704">
      <w:pPr>
        <w:outlineLvl w:val="0"/>
      </w:pPr>
    </w:p>
    <w:p w:rsidR="00EF1A93" w:rsidRPr="00EF1A93" w:rsidRDefault="00EF1A93" w:rsidP="00EF1A93">
      <w:r w:rsidRPr="00EF1A93">
        <w:rPr>
          <w:i/>
          <w:iCs/>
          <w:u w:val="single"/>
        </w:rPr>
        <w:t>20 minutes de préparation</w:t>
      </w:r>
      <w:r w:rsidRPr="00EF1A93">
        <w:t>.</w:t>
      </w:r>
      <w:r w:rsidRPr="00EF1A93">
        <w:br/>
        <w:t xml:space="preserve">A l'issue de cette préparation, le candidat </w:t>
      </w:r>
      <w:r w:rsidR="00914704">
        <w:t>dispose d'un temps maximum de 10</w:t>
      </w:r>
      <w:r w:rsidRPr="00EF1A93">
        <w:t xml:space="preserve"> minutes pour présenter et argumenter sa façon de concevoir et réaliser une action de formation de plongeurs préparant, dans l’espace de 0 à 6 mètres, un brevet ou une certification. (</w:t>
      </w:r>
      <w:proofErr w:type="gramStart"/>
      <w:r w:rsidRPr="00EF1A93">
        <w:t>le</w:t>
      </w:r>
      <w:proofErr w:type="gramEnd"/>
      <w:r w:rsidRPr="00EF1A93">
        <w:t xml:space="preserve"> jury n'intervient pas durant ces 10 min!)</w:t>
      </w:r>
    </w:p>
    <w:p w:rsidR="00EF1A93" w:rsidRPr="00EF1A93" w:rsidRDefault="00EF1A93" w:rsidP="00EF1A93">
      <w:r w:rsidRPr="00EF1A93">
        <w:t>A l'issue de cette présentation, le candidat répond aux questions du jury portant sur le projet présenté, ainsi que sur ses connaissances de pédagogie organisationnelle.</w:t>
      </w:r>
    </w:p>
    <w:p w:rsidR="00EF1A93" w:rsidRPr="00EF1A93" w:rsidRDefault="00EF1A93" w:rsidP="00914704">
      <w:pPr>
        <w:outlineLvl w:val="0"/>
      </w:pPr>
      <w:r w:rsidRPr="00EF1A93">
        <w:t>La durée totale de l’épreuve ne doit pas excéder 20 minutes.</w:t>
      </w:r>
    </w:p>
    <w:p w:rsidR="00EF1A93" w:rsidRDefault="00EF1A93"/>
    <w:p w:rsidR="00914704" w:rsidRDefault="00EF1A93" w:rsidP="00914704">
      <w:pPr>
        <w:outlineLvl w:val="0"/>
        <w:rPr>
          <w:b/>
          <w:bCs/>
          <w:u w:val="single"/>
        </w:rPr>
      </w:pPr>
      <w:r w:rsidRPr="00EF1A93">
        <w:rPr>
          <w:b/>
          <w:bCs/>
          <w:u w:val="single"/>
        </w:rPr>
        <w:t>Compétences recherchées / attendues :</w:t>
      </w:r>
    </w:p>
    <w:p w:rsidR="00EF1A93" w:rsidRPr="00EF1A93" w:rsidRDefault="00EF1A93" w:rsidP="00914704">
      <w:pPr>
        <w:outlineLvl w:val="0"/>
      </w:pPr>
    </w:p>
    <w:p w:rsidR="00623C72" w:rsidRDefault="00EF1A93" w:rsidP="00EF1A93">
      <w:r w:rsidRPr="00EF1A93">
        <w:t>Les compétences nécessaires à l’accueil d’un public de plongeurs, à l’organisation de plongées de formation en milieu artificiel, à la connaissance du cursus de formation des plongeurs, doivent être mises en œuvre dans le respect du contexte réglementaire dans lequel évolue un initiateur.</w:t>
      </w:r>
    </w:p>
    <w:p w:rsidR="00EF1A93" w:rsidRPr="00EF1A93" w:rsidRDefault="00EF1A93" w:rsidP="00EF1A93"/>
    <w:p w:rsidR="00914704" w:rsidRDefault="00EF1A93" w:rsidP="00914704">
      <w:pPr>
        <w:outlineLvl w:val="0"/>
        <w:rPr>
          <w:b/>
          <w:bCs/>
          <w:u w:val="single"/>
        </w:rPr>
      </w:pPr>
      <w:r w:rsidRPr="00EF1A93">
        <w:rPr>
          <w:b/>
          <w:bCs/>
          <w:u w:val="single"/>
        </w:rPr>
        <w:t>Critères d’évaluatio</w:t>
      </w:r>
      <w:r w:rsidR="00914704">
        <w:rPr>
          <w:b/>
          <w:bCs/>
          <w:u w:val="single"/>
        </w:rPr>
        <w:t>n :</w:t>
      </w:r>
    </w:p>
    <w:p w:rsidR="00EF1A93" w:rsidRPr="00EF1A93" w:rsidRDefault="00EF1A93" w:rsidP="00914704">
      <w:pPr>
        <w:outlineLvl w:val="0"/>
      </w:pPr>
    </w:p>
    <w:p w:rsidR="00EF1A93" w:rsidRPr="00EF1A93" w:rsidRDefault="00EF1A93" w:rsidP="00EF1A93">
      <w:r w:rsidRPr="00EF1A93">
        <w:t>* Réalisme, faisabilité, efficacité des actions ou des solutions proposées.</w:t>
      </w:r>
    </w:p>
    <w:p w:rsidR="00EF1A93" w:rsidRPr="00EF1A93" w:rsidRDefault="00EF1A93" w:rsidP="00EF1A93">
      <w:r w:rsidRPr="00EF1A93">
        <w:t>* Respect de la réglementation et de la sécurité.</w:t>
      </w:r>
    </w:p>
    <w:p w:rsidR="00EF1A93" w:rsidRPr="00EF1A93" w:rsidRDefault="00EF1A93" w:rsidP="00EF1A93">
      <w:r w:rsidRPr="00EF1A93">
        <w:t>* Connaissance des profils de plongeurs et compétences associées.</w:t>
      </w:r>
    </w:p>
    <w:p w:rsidR="00EF1A93" w:rsidRPr="00EF1A93" w:rsidRDefault="00EF1A93" w:rsidP="00EF1A93">
      <w:r w:rsidRPr="00EF1A93">
        <w:t>* Mise en application des connaissances au service d'une démarche structurée.</w:t>
      </w:r>
    </w:p>
    <w:p w:rsidR="00EF1A93" w:rsidRPr="00EF1A93" w:rsidRDefault="00EF1A93" w:rsidP="00EF1A93">
      <w:r w:rsidRPr="00EF1A93">
        <w:t>* Clarté de la démarche, structuration de l’exposé, adéquation et pertinence des solutions proposées dans le contexte défini.</w:t>
      </w:r>
    </w:p>
    <w:p w:rsidR="00623C72" w:rsidRDefault="00623C72"/>
    <w:p w:rsidR="00914704" w:rsidRDefault="00623C72" w:rsidP="00914704">
      <w:pPr>
        <w:outlineLvl w:val="0"/>
        <w:rPr>
          <w:u w:val="single"/>
        </w:rPr>
      </w:pPr>
      <w:r w:rsidRPr="00623C72">
        <w:rPr>
          <w:u w:val="single"/>
        </w:rPr>
        <w:t>Les compétences et savoirs faire que vous devez</w:t>
      </w:r>
      <w:r>
        <w:rPr>
          <w:u w:val="single"/>
        </w:rPr>
        <w:t xml:space="preserve"> travailler</w:t>
      </w:r>
      <w:r w:rsidRPr="00623C72">
        <w:rPr>
          <w:u w:val="single"/>
        </w:rPr>
        <w:t> :</w:t>
      </w:r>
    </w:p>
    <w:p w:rsidR="00623C72" w:rsidRDefault="00623C72" w:rsidP="00914704">
      <w:pPr>
        <w:outlineLvl w:val="0"/>
        <w:rPr>
          <w:u w:val="single"/>
        </w:rPr>
      </w:pPr>
    </w:p>
    <w:p w:rsidR="00623C72" w:rsidRPr="00623C72" w:rsidRDefault="00623C72" w:rsidP="00623C72">
      <w:r w:rsidRPr="00623C72">
        <w:t>* La fonction de directeur de plongée en milieu artificiel.</w:t>
      </w:r>
    </w:p>
    <w:p w:rsidR="00623C72" w:rsidRPr="00623C72" w:rsidRDefault="00623C72" w:rsidP="00623C72">
      <w:r w:rsidRPr="00623C72">
        <w:t>* L’organisation d’un projet de formation sur une saison en piscine.</w:t>
      </w:r>
    </w:p>
    <w:p w:rsidR="00623C72" w:rsidRPr="00623C72" w:rsidRDefault="00623C72" w:rsidP="00623C72">
      <w:r w:rsidRPr="00623C72">
        <w:t>* La planification de cette formation sur la saison en piscine.</w:t>
      </w:r>
    </w:p>
    <w:p w:rsidR="00623C72" w:rsidRPr="00623C72" w:rsidRDefault="00623C72" w:rsidP="00623C72">
      <w:r w:rsidRPr="00623C72">
        <w:t>* L’organisation d’une séance ponctuelle de piscine comportant plusieurs niveaux de formation.</w:t>
      </w:r>
    </w:p>
    <w:p w:rsidR="00623C72" w:rsidRPr="00623C72" w:rsidRDefault="00623C72" w:rsidP="00623C72">
      <w:r w:rsidRPr="00623C72">
        <w:t>* L’organisation d’une séance d’évaluation au brevet de plongeur Niveau 1.</w:t>
      </w:r>
    </w:p>
    <w:p w:rsidR="00623C72" w:rsidRPr="00623C72" w:rsidRDefault="00623C72" w:rsidP="00623C72">
      <w:r w:rsidRPr="00623C72">
        <w:t>* La construction d’une progression sur plusieurs séances.</w:t>
      </w:r>
    </w:p>
    <w:p w:rsidR="00623C72" w:rsidRPr="00623C72" w:rsidRDefault="00623C72" w:rsidP="00623C72">
      <w:r w:rsidRPr="00623C72">
        <w:t>* Les règles de sécurité spécifiques propres à certaines séances.</w:t>
      </w:r>
    </w:p>
    <w:p w:rsidR="00623C72" w:rsidRPr="00623C72" w:rsidRDefault="00623C72" w:rsidP="00623C72">
      <w:r w:rsidRPr="00623C72">
        <w:t>* La gestion du groupe et des moyens en ressource humaine.</w:t>
      </w:r>
    </w:p>
    <w:p w:rsidR="00623C72" w:rsidRPr="00623C72" w:rsidRDefault="00623C72" w:rsidP="00623C72">
      <w:r w:rsidRPr="00623C72">
        <w:t>* Les indicateurs et les évaluations mis en œuvre</w:t>
      </w:r>
    </w:p>
    <w:p w:rsidR="00623C72" w:rsidRPr="00623C72" w:rsidRDefault="00623C72" w:rsidP="00623C72">
      <w:r w:rsidRPr="00623C72">
        <w:t>* Le respect du cadre réglementaire.</w:t>
      </w:r>
    </w:p>
    <w:p w:rsidR="00623C72" w:rsidRPr="00623C72" w:rsidRDefault="00623C72" w:rsidP="00623C72">
      <w:r w:rsidRPr="00623C72">
        <w:t>* Les exigences de sécurité autour et à l’intérieur du bassin.</w:t>
      </w:r>
    </w:p>
    <w:p w:rsidR="00623C72" w:rsidRDefault="00623C72" w:rsidP="00623C72"/>
    <w:p w:rsidR="00623C72" w:rsidRDefault="00623C72" w:rsidP="00623C72"/>
    <w:p w:rsidR="00623C72" w:rsidRDefault="00623C72" w:rsidP="00623C72"/>
    <w:p w:rsidR="00623C72" w:rsidRDefault="00623C72" w:rsidP="00623C72"/>
    <w:p w:rsidR="00623C72" w:rsidRDefault="00623C72" w:rsidP="00914704">
      <w:pPr>
        <w:outlineLvl w:val="0"/>
        <w:rPr>
          <w:b/>
          <w:bCs/>
          <w:u w:val="single"/>
        </w:rPr>
      </w:pPr>
      <w:r w:rsidRPr="00623C72">
        <w:rPr>
          <w:b/>
          <w:bCs/>
          <w:u w:val="single"/>
        </w:rPr>
        <w:t>Quelques conseils</w:t>
      </w:r>
      <w:r>
        <w:rPr>
          <w:b/>
          <w:bCs/>
          <w:u w:val="single"/>
        </w:rPr>
        <w:t> :</w:t>
      </w:r>
    </w:p>
    <w:p w:rsidR="00623C72" w:rsidRPr="00623C72" w:rsidRDefault="00623C72" w:rsidP="00623C72">
      <w:r w:rsidRPr="00623C72">
        <w:t>* Lire attentivement le sujet pour en comprendre le sens et concevoir les actions pédagogiques et organisationnelles pertinentes à mettre en œuvre</w:t>
      </w:r>
      <w:r w:rsidR="00914704">
        <w:t>.</w:t>
      </w:r>
    </w:p>
    <w:p w:rsidR="00623C72" w:rsidRPr="00623C72" w:rsidRDefault="00623C72" w:rsidP="00623C72">
      <w:r w:rsidRPr="00623C72">
        <w:t xml:space="preserve">* Un exposé de cette durée nécessite une préparation spécifique qu’il convient d’effectuer avec </w:t>
      </w:r>
      <w:r>
        <w:t>votre tuteur</w:t>
      </w:r>
      <w:r w:rsidRPr="00623C72">
        <w:t>.</w:t>
      </w:r>
    </w:p>
    <w:p w:rsidR="00623C72" w:rsidRPr="00623C72" w:rsidRDefault="00623C72" w:rsidP="00623C72">
      <w:r w:rsidRPr="00623C72">
        <w:t>* Les aspects pédagogiques doivent être illustrés d’exemples et d’applications concrètes.</w:t>
      </w:r>
      <w:r w:rsidRPr="00623C72">
        <w:br/>
        <w:t>* Attention aux usines à bulles !</w:t>
      </w:r>
      <w:r w:rsidRPr="00623C72">
        <w:br/>
        <w:t>* Ne rien inventer se contenter de choses réelles, réalisées et réalisables</w:t>
      </w:r>
      <w:r w:rsidR="00914704">
        <w:t>.</w:t>
      </w:r>
    </w:p>
    <w:p w:rsidR="00623C72" w:rsidRDefault="00623C72" w:rsidP="00623C72"/>
    <w:p w:rsidR="00623C72" w:rsidRDefault="00623C72" w:rsidP="00623C72"/>
    <w:p w:rsidR="00623C72" w:rsidRDefault="00623C72" w:rsidP="00914704">
      <w:pPr>
        <w:pStyle w:val="NormalWeb"/>
        <w:shd w:val="clear" w:color="auto" w:fill="FFFFFF"/>
        <w:spacing w:before="2" w:after="2"/>
        <w:outlineLvl w:val="0"/>
        <w:rPr>
          <w:rFonts w:asciiTheme="minorHAnsi" w:hAnsiTheme="minorHAnsi"/>
          <w:color w:val="562111"/>
          <w:sz w:val="28"/>
          <w:szCs w:val="78"/>
          <w:u w:val="single"/>
        </w:rPr>
      </w:pPr>
      <w:r w:rsidRPr="00623C72">
        <w:rPr>
          <w:rFonts w:asciiTheme="minorHAnsi" w:hAnsiTheme="minorHAnsi"/>
          <w:color w:val="562111"/>
          <w:sz w:val="28"/>
          <w:szCs w:val="78"/>
          <w:u w:val="single"/>
        </w:rPr>
        <w:t xml:space="preserve">Les attentes en terme d’organisation 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szCs w:val="64"/>
          <w:lang w:eastAsia="fr-FR"/>
        </w:rPr>
        <w:t xml:space="preserve">1° </w:t>
      </w:r>
      <w:r>
        <w:rPr>
          <w:szCs w:val="64"/>
          <w:lang w:eastAsia="fr-FR"/>
        </w:rPr>
        <w:t xml:space="preserve">Gestion </w:t>
      </w:r>
      <w:r w:rsidRPr="00623C72">
        <w:rPr>
          <w:szCs w:val="64"/>
          <w:lang w:eastAsia="fr-FR"/>
        </w:rPr>
        <w:t xml:space="preserve">d’un site de </w:t>
      </w:r>
      <w:proofErr w:type="spellStart"/>
      <w:r w:rsidRPr="00623C72">
        <w:rPr>
          <w:szCs w:val="64"/>
          <w:lang w:eastAsia="fr-FR"/>
        </w:rPr>
        <w:t>plongée</w:t>
      </w:r>
      <w:proofErr w:type="spellEnd"/>
      <w:r w:rsidRPr="00623C72">
        <w:rPr>
          <w:szCs w:val="64"/>
          <w:lang w:eastAsia="fr-FR"/>
        </w:rPr>
        <w:t xml:space="preserve"> 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color w:val="388EA5"/>
          <w:szCs w:val="52"/>
          <w:lang w:eastAsia="fr-FR"/>
        </w:rPr>
        <w:t> </w:t>
      </w:r>
      <w:r w:rsidRPr="00623C72">
        <w:rPr>
          <w:szCs w:val="64"/>
          <w:lang w:eastAsia="fr-FR"/>
        </w:rPr>
        <w:t xml:space="preserve">2° Accueil des plongeurs 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szCs w:val="64"/>
          <w:lang w:eastAsia="fr-FR"/>
        </w:rPr>
        <w:t>3°</w:t>
      </w:r>
      <w:r>
        <w:rPr>
          <w:szCs w:val="64"/>
          <w:lang w:eastAsia="fr-FR"/>
        </w:rPr>
        <w:t xml:space="preserve"> Organisation des groupes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szCs w:val="64"/>
          <w:lang w:eastAsia="fr-FR"/>
        </w:rPr>
        <w:t xml:space="preserve">4° Organisation de la </w:t>
      </w:r>
      <w:proofErr w:type="spellStart"/>
      <w:r w:rsidRPr="00623C72">
        <w:rPr>
          <w:szCs w:val="64"/>
          <w:lang w:eastAsia="fr-FR"/>
        </w:rPr>
        <w:t>sécurité</w:t>
      </w:r>
      <w:proofErr w:type="spellEnd"/>
      <w:r w:rsidRPr="00623C72">
        <w:rPr>
          <w:szCs w:val="64"/>
          <w:lang w:eastAsia="fr-FR"/>
        </w:rPr>
        <w:t xml:space="preserve"> sur le site 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color w:val="388EA5"/>
          <w:szCs w:val="52"/>
          <w:lang w:eastAsia="fr-FR"/>
        </w:rPr>
        <w:t> </w:t>
      </w:r>
      <w:r w:rsidRPr="00623C72">
        <w:rPr>
          <w:szCs w:val="64"/>
          <w:lang w:eastAsia="fr-FR"/>
        </w:rPr>
        <w:t xml:space="preserve">5° Organisation des secours </w:t>
      </w:r>
    </w:p>
    <w:p w:rsidR="00623C72" w:rsidRPr="00623C72" w:rsidRDefault="00623C72" w:rsidP="00424847">
      <w:pPr>
        <w:numPr>
          <w:ilvl w:val="0"/>
          <w:numId w:val="1"/>
        </w:numPr>
        <w:shd w:val="clear" w:color="auto" w:fill="FFFFFF"/>
        <w:spacing w:beforeLines="1" w:afterLines="1"/>
        <w:rPr>
          <w:szCs w:val="20"/>
          <w:lang w:eastAsia="fr-FR"/>
        </w:rPr>
      </w:pPr>
      <w:r w:rsidRPr="00623C72">
        <w:rPr>
          <w:szCs w:val="64"/>
          <w:lang w:eastAsia="fr-FR"/>
        </w:rPr>
        <w:t xml:space="preserve">6° Organisation d’une formation de </w:t>
      </w:r>
      <w:r>
        <w:rPr>
          <w:szCs w:val="64"/>
          <w:lang w:eastAsia="fr-FR"/>
        </w:rPr>
        <w:t>plongeurs N1, N2, ENFANTS…</w:t>
      </w:r>
      <w:r w:rsidRPr="00623C72">
        <w:rPr>
          <w:szCs w:val="64"/>
          <w:lang w:eastAsia="fr-FR"/>
        </w:rPr>
        <w:t xml:space="preserve"> </w:t>
      </w:r>
    </w:p>
    <w:p w:rsidR="00623C72" w:rsidRPr="00623C72" w:rsidRDefault="00623C72" w:rsidP="00623C72">
      <w:pPr>
        <w:pStyle w:val="NormalWeb"/>
        <w:shd w:val="clear" w:color="auto" w:fill="FFFFFF"/>
        <w:spacing w:before="2" w:after="2"/>
        <w:rPr>
          <w:rFonts w:asciiTheme="minorHAnsi" w:hAnsiTheme="minorHAnsi"/>
          <w:sz w:val="24"/>
          <w:u w:val="single"/>
        </w:rPr>
      </w:pPr>
    </w:p>
    <w:p w:rsidR="00623C72" w:rsidRPr="00623C72" w:rsidRDefault="00623C72" w:rsidP="00623C72"/>
    <w:p w:rsidR="00623C72" w:rsidRPr="00623C72" w:rsidRDefault="00623C72" w:rsidP="00623C72"/>
    <w:p w:rsidR="00914704" w:rsidRDefault="00F42C66">
      <w:r>
        <w:rPr>
          <w:noProof/>
          <w:lang w:eastAsia="fr-FR"/>
        </w:rPr>
        <w:drawing>
          <wp:inline distT="0" distB="0" distL="0" distR="0">
            <wp:extent cx="6237381" cy="4618355"/>
            <wp:effectExtent l="25400" t="0" r="11019" b="0"/>
            <wp:docPr id="2" name="Image 1" descr=":Sans titr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ans titre.ti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492" cy="46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04" w:rsidRDefault="00914704"/>
    <w:p w:rsidR="00914704" w:rsidRDefault="00914704">
      <w:pPr>
        <w:rPr>
          <w:b/>
        </w:rPr>
      </w:pPr>
    </w:p>
    <w:p w:rsidR="00914704" w:rsidRDefault="00914704">
      <w:pPr>
        <w:rPr>
          <w:b/>
        </w:rPr>
      </w:pPr>
    </w:p>
    <w:p w:rsidR="00914704" w:rsidRDefault="00914704">
      <w:pPr>
        <w:rPr>
          <w:b/>
        </w:rPr>
      </w:pPr>
      <w:r w:rsidRPr="00914704">
        <w:rPr>
          <w:b/>
        </w:rPr>
        <w:t>Une démarche logique</w:t>
      </w:r>
      <w:r>
        <w:rPr>
          <w:b/>
        </w:rPr>
        <w:t> :</w:t>
      </w:r>
    </w:p>
    <w:p w:rsidR="00914704" w:rsidRPr="00914704" w:rsidRDefault="00914704" w:rsidP="00914704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14704">
        <w:rPr>
          <w:rFonts w:asciiTheme="minorHAnsi" w:hAnsiTheme="minorHAnsi"/>
          <w:color w:val="388EA5"/>
          <w:sz w:val="24"/>
          <w:szCs w:val="52"/>
        </w:rPr>
        <w:t> </w:t>
      </w:r>
      <w:r w:rsidRPr="00914704">
        <w:rPr>
          <w:rFonts w:asciiTheme="minorHAnsi" w:hAnsiTheme="minorHAnsi"/>
          <w:sz w:val="24"/>
          <w:szCs w:val="64"/>
        </w:rPr>
        <w:t xml:space="preserve">Recenser les </w:t>
      </w:r>
      <w:proofErr w:type="spellStart"/>
      <w:r w:rsidRPr="00914704">
        <w:rPr>
          <w:rFonts w:asciiTheme="minorHAnsi" w:hAnsiTheme="minorHAnsi"/>
          <w:sz w:val="24"/>
          <w:szCs w:val="64"/>
        </w:rPr>
        <w:t>encadrant</w:t>
      </w:r>
      <w:r>
        <w:rPr>
          <w:rFonts w:asciiTheme="minorHAnsi" w:hAnsiTheme="minorHAnsi"/>
          <w:sz w:val="24"/>
          <w:szCs w:val="64"/>
        </w:rPr>
        <w:t>s</w:t>
      </w:r>
      <w:proofErr w:type="spellEnd"/>
      <w:r w:rsidRPr="00914704">
        <w:rPr>
          <w:rFonts w:asciiTheme="minorHAnsi" w:hAnsiTheme="minorHAnsi"/>
          <w:sz w:val="24"/>
          <w:szCs w:val="64"/>
        </w:rPr>
        <w:t xml:space="preserve"> et leurs prérogatives. </w:t>
      </w:r>
    </w:p>
    <w:p w:rsidR="00914704" w:rsidRPr="00914704" w:rsidRDefault="00914704" w:rsidP="00914704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14704">
        <w:rPr>
          <w:rFonts w:asciiTheme="minorHAnsi" w:hAnsiTheme="minorHAnsi"/>
          <w:sz w:val="24"/>
          <w:szCs w:val="64"/>
        </w:rPr>
        <w:t xml:space="preserve">Recenser les plongeurs et leurs attentes. </w:t>
      </w:r>
    </w:p>
    <w:p w:rsidR="00914704" w:rsidRPr="00914704" w:rsidRDefault="00914704" w:rsidP="00914704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14704">
        <w:rPr>
          <w:rFonts w:asciiTheme="minorHAnsi" w:hAnsiTheme="minorHAnsi"/>
          <w:sz w:val="24"/>
          <w:szCs w:val="64"/>
        </w:rPr>
        <w:t xml:space="preserve">Faire le point des moyens à dispositions, des contraintes du site. </w:t>
      </w:r>
    </w:p>
    <w:p w:rsidR="00914704" w:rsidRPr="00914704" w:rsidRDefault="00914704" w:rsidP="00914704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64"/>
        </w:rPr>
        <w:t xml:space="preserve">Composer les groupes, leurs affecter : un encadrement, du </w:t>
      </w:r>
      <w:proofErr w:type="gramStart"/>
      <w:r>
        <w:rPr>
          <w:rFonts w:asciiTheme="minorHAnsi" w:hAnsiTheme="minorHAnsi"/>
          <w:sz w:val="24"/>
          <w:szCs w:val="64"/>
        </w:rPr>
        <w:t>matériel</w:t>
      </w:r>
      <w:r w:rsidRPr="00914704">
        <w:rPr>
          <w:rFonts w:asciiTheme="minorHAnsi" w:hAnsiTheme="minorHAnsi"/>
          <w:sz w:val="24"/>
          <w:szCs w:val="64"/>
        </w:rPr>
        <w:t xml:space="preserve"> </w:t>
      </w:r>
      <w:r>
        <w:rPr>
          <w:rFonts w:asciiTheme="minorHAnsi" w:hAnsiTheme="minorHAnsi"/>
          <w:sz w:val="24"/>
          <w:szCs w:val="64"/>
        </w:rPr>
        <w:t>,</w:t>
      </w:r>
      <w:proofErr w:type="gramEnd"/>
      <w:r>
        <w:rPr>
          <w:rFonts w:asciiTheme="minorHAnsi" w:hAnsiTheme="minorHAnsi"/>
          <w:sz w:val="24"/>
          <w:szCs w:val="64"/>
        </w:rPr>
        <w:t xml:space="preserve"> une zone d’évolution…</w:t>
      </w:r>
    </w:p>
    <w:p w:rsidR="00914704" w:rsidRPr="00914704" w:rsidRDefault="00914704" w:rsidP="00914704">
      <w:pPr>
        <w:pStyle w:val="NormalWeb"/>
        <w:numPr>
          <w:ilvl w:val="0"/>
          <w:numId w:val="2"/>
        </w:numPr>
        <w:shd w:val="clear" w:color="auto" w:fill="FFFFFF"/>
        <w:spacing w:before="2" w:after="2"/>
        <w:rPr>
          <w:rFonts w:asciiTheme="minorHAnsi" w:hAnsiTheme="minorHAnsi"/>
          <w:sz w:val="24"/>
        </w:rPr>
      </w:pPr>
      <w:r w:rsidRPr="00914704">
        <w:rPr>
          <w:rFonts w:asciiTheme="minorHAnsi" w:hAnsiTheme="minorHAnsi"/>
          <w:color w:val="388EA5"/>
          <w:sz w:val="24"/>
          <w:szCs w:val="52"/>
        </w:rPr>
        <w:t> </w:t>
      </w:r>
      <w:r>
        <w:rPr>
          <w:rFonts w:asciiTheme="minorHAnsi" w:hAnsiTheme="minorHAnsi"/>
          <w:sz w:val="24"/>
          <w:szCs w:val="64"/>
        </w:rPr>
        <w:t>Faire un briefing en tant que directeur de bassin avant la séance à l’encadrement</w:t>
      </w:r>
      <w:r w:rsidRPr="00914704">
        <w:rPr>
          <w:rFonts w:asciiTheme="minorHAnsi" w:hAnsiTheme="minorHAnsi"/>
          <w:sz w:val="24"/>
          <w:szCs w:val="64"/>
        </w:rPr>
        <w:t>, incluant les prérogatives du moment, la sécurité</w:t>
      </w:r>
      <w:r>
        <w:rPr>
          <w:rFonts w:asciiTheme="minorHAnsi" w:hAnsiTheme="minorHAnsi"/>
          <w:sz w:val="24"/>
          <w:szCs w:val="64"/>
        </w:rPr>
        <w:t xml:space="preserve"> … </w:t>
      </w:r>
    </w:p>
    <w:p w:rsidR="00914704" w:rsidRPr="00914704" w:rsidRDefault="00914704">
      <w:pPr>
        <w:rPr>
          <w:b/>
        </w:rPr>
      </w:pPr>
    </w:p>
    <w:p w:rsidR="00914704" w:rsidRPr="00914704" w:rsidRDefault="00914704">
      <w:pPr>
        <w:rPr>
          <w:b/>
          <w:u w:val="single"/>
        </w:rPr>
      </w:pPr>
      <w:r w:rsidRPr="00914704">
        <w:rPr>
          <w:b/>
          <w:u w:val="single"/>
        </w:rPr>
        <w:t>Exemple :</w:t>
      </w:r>
    </w:p>
    <w:p w:rsidR="00914704" w:rsidRDefault="00914704">
      <w:r>
        <w:rPr>
          <w:noProof/>
          <w:lang w:eastAsia="fr-FR"/>
        </w:rPr>
        <w:drawing>
          <wp:inline distT="0" distB="0" distL="0" distR="0">
            <wp:extent cx="5750560" cy="6908800"/>
            <wp:effectExtent l="25400" t="0" r="0" b="0"/>
            <wp:docPr id="1" name="Image 1" descr=":Sans titre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Sans titre.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69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E7" w:rsidRDefault="005F44E7">
      <w:pPr>
        <w:rPr>
          <w:noProof/>
          <w:lang w:eastAsia="fr-FR"/>
        </w:rPr>
      </w:pPr>
    </w:p>
    <w:p w:rsidR="00623C72" w:rsidRDefault="00914704">
      <w:r>
        <w:rPr>
          <w:noProof/>
          <w:lang w:eastAsia="fr-FR"/>
        </w:rPr>
        <w:drawing>
          <wp:inline distT="0" distB="0" distL="0" distR="0">
            <wp:extent cx="6607986" cy="9600565"/>
            <wp:effectExtent l="25400" t="0" r="0" b="0"/>
            <wp:docPr id="3" name="Image 2" descr=":img20161124_1851164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img20161124_18511642.pdf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6627971" cy="962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C72" w:rsidSect="00623C7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04" w:rsidRDefault="00424847" w:rsidP="00174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1470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4704" w:rsidRDefault="00914704" w:rsidP="00914704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04" w:rsidRDefault="00424847" w:rsidP="0017474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1470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0163D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14704" w:rsidRDefault="00914704" w:rsidP="00914704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1F08"/>
    <w:multiLevelType w:val="multilevel"/>
    <w:tmpl w:val="798E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448C6"/>
    <w:multiLevelType w:val="multilevel"/>
    <w:tmpl w:val="0C84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E575A"/>
    <w:rsid w:val="00424847"/>
    <w:rsid w:val="00462E51"/>
    <w:rsid w:val="005F44E7"/>
    <w:rsid w:val="00623C72"/>
    <w:rsid w:val="00914704"/>
    <w:rsid w:val="00BE575A"/>
    <w:rsid w:val="00E0163D"/>
    <w:rsid w:val="00EF1A93"/>
    <w:rsid w:val="00F42C6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31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623C72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Explorateurdedocument">
    <w:name w:val="Document Map"/>
    <w:basedOn w:val="Normal"/>
    <w:link w:val="ExplorateurdedocumentCar"/>
    <w:rsid w:val="00914704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rsid w:val="00914704"/>
    <w:rPr>
      <w:rFonts w:ascii="Lucida Grande" w:hAnsi="Lucida Grande"/>
    </w:rPr>
  </w:style>
  <w:style w:type="paragraph" w:styleId="Pieddepage">
    <w:name w:val="footer"/>
    <w:basedOn w:val="Normal"/>
    <w:link w:val="PieddepageCar"/>
    <w:rsid w:val="0091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14704"/>
  </w:style>
  <w:style w:type="character" w:styleId="Numrodepage">
    <w:name w:val="page number"/>
    <w:basedOn w:val="Policepardfaut"/>
    <w:rsid w:val="00914704"/>
  </w:style>
  <w:style w:type="character" w:styleId="Lienhypertexte">
    <w:name w:val="Hyperlink"/>
    <w:basedOn w:val="Policepardfaut"/>
    <w:uiPriority w:val="99"/>
    <w:rsid w:val="00914704"/>
    <w:rPr>
      <w:color w:val="0000D4"/>
      <w:u w:val="single"/>
    </w:rPr>
  </w:style>
  <w:style w:type="character" w:styleId="Lienhypertextesuivi">
    <w:name w:val="FollowedHyperlink"/>
    <w:basedOn w:val="Policepardfaut"/>
    <w:uiPriority w:val="99"/>
    <w:rsid w:val="00914704"/>
    <w:rPr>
      <w:color w:val="993366"/>
      <w:u w:val="single"/>
    </w:rPr>
  </w:style>
  <w:style w:type="paragraph" w:customStyle="1" w:styleId="font5">
    <w:name w:val="font5"/>
    <w:basedOn w:val="Normal"/>
    <w:rsid w:val="00914704"/>
    <w:pPr>
      <w:spacing w:beforeLines="1" w:afterLines="1"/>
    </w:pPr>
    <w:rPr>
      <w:rFonts w:ascii="Verdana" w:hAnsi="Verdana"/>
      <w:sz w:val="16"/>
      <w:szCs w:val="16"/>
      <w:lang w:eastAsia="fr-FR"/>
    </w:rPr>
  </w:style>
  <w:style w:type="paragraph" w:customStyle="1" w:styleId="xl24">
    <w:name w:val="xl24"/>
    <w:basedOn w:val="Normal"/>
    <w:rsid w:val="00914704"/>
    <w:pPr>
      <w:pBdr>
        <w:top w:val="single" w:sz="4" w:space="0" w:color="auto"/>
        <w:lef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25">
    <w:name w:val="xl25"/>
    <w:basedOn w:val="Normal"/>
    <w:rsid w:val="00914704"/>
    <w:pPr>
      <w:pBdr>
        <w:top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26">
    <w:name w:val="xl26"/>
    <w:basedOn w:val="Normal"/>
    <w:rsid w:val="00914704"/>
    <w:pPr>
      <w:pBdr>
        <w:top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27">
    <w:name w:val="xl27"/>
    <w:basedOn w:val="Normal"/>
    <w:rsid w:val="00914704"/>
    <w:pPr>
      <w:pBdr>
        <w:lef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28">
    <w:name w:val="xl28"/>
    <w:basedOn w:val="Normal"/>
    <w:rsid w:val="00914704"/>
    <w:pPr>
      <w:pBdr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29">
    <w:name w:val="xl29"/>
    <w:basedOn w:val="Normal"/>
    <w:rsid w:val="00914704"/>
    <w:pPr>
      <w:pBdr>
        <w:left w:val="single" w:sz="4" w:space="0" w:color="auto"/>
        <w:bottom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0">
    <w:name w:val="xl30"/>
    <w:basedOn w:val="Normal"/>
    <w:rsid w:val="00914704"/>
    <w:pPr>
      <w:pBdr>
        <w:bottom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1">
    <w:name w:val="xl31"/>
    <w:basedOn w:val="Normal"/>
    <w:rsid w:val="00914704"/>
    <w:pPr>
      <w:pBdr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2">
    <w:name w:val="xl32"/>
    <w:basedOn w:val="Normal"/>
    <w:rsid w:val="0091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3">
    <w:name w:val="xl33"/>
    <w:basedOn w:val="Normal"/>
    <w:rsid w:val="00914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4">
    <w:name w:val="xl34"/>
    <w:basedOn w:val="Normal"/>
    <w:rsid w:val="00914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5">
    <w:name w:val="xl35"/>
    <w:basedOn w:val="Normal"/>
    <w:rsid w:val="00914704"/>
    <w:pPr>
      <w:pBdr>
        <w:left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6">
    <w:name w:val="xl36"/>
    <w:basedOn w:val="Normal"/>
    <w:rsid w:val="00914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7">
    <w:name w:val="xl37"/>
    <w:basedOn w:val="Normal"/>
    <w:rsid w:val="0091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38">
    <w:name w:val="xl38"/>
    <w:basedOn w:val="Normal"/>
    <w:rsid w:val="00914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hAnsi="Times"/>
      <w:b/>
      <w:bCs/>
      <w:lang w:eastAsia="fr-FR"/>
    </w:rPr>
  </w:style>
  <w:style w:type="paragraph" w:customStyle="1" w:styleId="xl39">
    <w:name w:val="xl39"/>
    <w:basedOn w:val="Normal"/>
    <w:rsid w:val="00914704"/>
    <w:pPr>
      <w:spacing w:beforeLines="1" w:afterLines="1"/>
    </w:pPr>
    <w:rPr>
      <w:rFonts w:ascii="Times" w:hAnsi="Times"/>
      <w:b/>
      <w:bCs/>
      <w:lang w:eastAsia="fr-FR"/>
    </w:rPr>
  </w:style>
  <w:style w:type="paragraph" w:customStyle="1" w:styleId="xl40">
    <w:name w:val="xl40"/>
    <w:basedOn w:val="Normal"/>
    <w:rsid w:val="00914704"/>
    <w:pPr>
      <w:pBdr>
        <w:top w:val="single" w:sz="4" w:space="0" w:color="auto"/>
        <w:left w:val="single" w:sz="4" w:space="0" w:color="auto"/>
      </w:pBdr>
      <w:spacing w:beforeLines="1" w:afterLines="1"/>
    </w:pPr>
    <w:rPr>
      <w:rFonts w:ascii="Times" w:hAnsi="Times"/>
      <w:b/>
      <w:bCs/>
      <w:lang w:eastAsia="fr-FR"/>
    </w:rPr>
  </w:style>
  <w:style w:type="paragraph" w:customStyle="1" w:styleId="xl41">
    <w:name w:val="xl41"/>
    <w:basedOn w:val="Normal"/>
    <w:rsid w:val="00914704"/>
    <w:pPr>
      <w:spacing w:beforeLines="1" w:afterLines="1"/>
    </w:pPr>
    <w:rPr>
      <w:rFonts w:ascii="Times" w:hAnsi="Times"/>
      <w:b/>
      <w:bCs/>
      <w:sz w:val="28"/>
      <w:szCs w:val="28"/>
      <w:lang w:eastAsia="fr-FR"/>
    </w:rPr>
  </w:style>
  <w:style w:type="paragraph" w:customStyle="1" w:styleId="xl42">
    <w:name w:val="xl42"/>
    <w:basedOn w:val="Normal"/>
    <w:rsid w:val="00914704"/>
    <w:pPr>
      <w:spacing w:beforeLines="1" w:afterLines="1"/>
    </w:pPr>
    <w:rPr>
      <w:rFonts w:ascii="Times" w:hAnsi="Times"/>
      <w:b/>
      <w:bCs/>
      <w:sz w:val="20"/>
      <w:szCs w:val="20"/>
      <w:lang w:eastAsia="fr-FR"/>
    </w:rPr>
  </w:style>
  <w:style w:type="paragraph" w:customStyle="1" w:styleId="xl43">
    <w:name w:val="xl43"/>
    <w:basedOn w:val="Normal"/>
    <w:rsid w:val="00914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lang w:eastAsia="fr-FR"/>
    </w:rPr>
  </w:style>
  <w:style w:type="paragraph" w:customStyle="1" w:styleId="xl44">
    <w:name w:val="xl44"/>
    <w:basedOn w:val="Normal"/>
    <w:rsid w:val="00914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b/>
      <w:bCs/>
      <w:lang w:eastAsia="fr-FR"/>
    </w:rPr>
  </w:style>
  <w:style w:type="paragraph" w:customStyle="1" w:styleId="xl45">
    <w:name w:val="xl45"/>
    <w:basedOn w:val="Normal"/>
    <w:rsid w:val="00914704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hAnsi="Times"/>
      <w:sz w:val="20"/>
      <w:szCs w:val="20"/>
      <w:lang w:eastAsia="fr-FR"/>
    </w:rPr>
  </w:style>
  <w:style w:type="paragraph" w:customStyle="1" w:styleId="xl46">
    <w:name w:val="xl46"/>
    <w:basedOn w:val="Normal"/>
    <w:rsid w:val="00914704"/>
    <w:pPr>
      <w:spacing w:beforeLines="1" w:afterLines="1"/>
    </w:pPr>
    <w:rPr>
      <w:rFonts w:ascii="Times" w:hAnsi="Times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df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480</Words>
  <Characters>2736</Characters>
  <Application>Microsoft Macintosh Word</Application>
  <DocSecurity>0</DocSecurity>
  <Lines>22</Lines>
  <Paragraphs>5</Paragraphs>
  <ScaleCrop>false</ScaleCrop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 de Dominique</dc:creator>
  <cp:keywords/>
  <cp:lastModifiedBy>Ordinateur de Dominique</cp:lastModifiedBy>
  <cp:revision>6</cp:revision>
  <dcterms:created xsi:type="dcterms:W3CDTF">2016-11-24T14:17:00Z</dcterms:created>
  <dcterms:modified xsi:type="dcterms:W3CDTF">2016-11-30T16:18:00Z</dcterms:modified>
</cp:coreProperties>
</file>